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0BB1" w14:textId="57BFC453" w:rsidR="00535C61" w:rsidRPr="00D258D9" w:rsidRDefault="00A339DD" w:rsidP="006E75D7">
      <w:pPr>
        <w:jc w:val="center"/>
        <w:rPr>
          <w:b/>
          <w:bCs/>
          <w:sz w:val="28"/>
          <w:szCs w:val="28"/>
        </w:rPr>
      </w:pPr>
      <w:r w:rsidRPr="00D258D9">
        <w:rPr>
          <w:b/>
          <w:bCs/>
          <w:sz w:val="28"/>
          <w:szCs w:val="28"/>
        </w:rPr>
        <w:t>FORMULÁŘ</w:t>
      </w:r>
    </w:p>
    <w:p w14:paraId="72DB84F5" w14:textId="1B7F95E7" w:rsidR="00A339DD" w:rsidRPr="00D258D9" w:rsidRDefault="00A339DD" w:rsidP="006E75D7">
      <w:pPr>
        <w:jc w:val="center"/>
        <w:rPr>
          <w:b/>
          <w:bCs/>
          <w:sz w:val="28"/>
          <w:szCs w:val="28"/>
        </w:rPr>
      </w:pPr>
      <w:r w:rsidRPr="00D258D9">
        <w:rPr>
          <w:b/>
          <w:bCs/>
          <w:sz w:val="28"/>
          <w:szCs w:val="28"/>
        </w:rPr>
        <w:t>ŽÁDOST O NÁVRATNÉ FINANČNÍ VÝPOMOCI</w:t>
      </w:r>
    </w:p>
    <w:p w14:paraId="08A68009" w14:textId="2A4C6E9B" w:rsidR="006E75D7" w:rsidRPr="00D258D9" w:rsidRDefault="006E75D7" w:rsidP="008A7C81">
      <w:pPr>
        <w:jc w:val="center"/>
        <w:rPr>
          <w:sz w:val="24"/>
          <w:szCs w:val="24"/>
        </w:rPr>
      </w:pPr>
      <w:r w:rsidRPr="00D258D9">
        <w:rPr>
          <w:sz w:val="24"/>
          <w:szCs w:val="24"/>
        </w:rPr>
        <w:t xml:space="preserve">v rámci </w:t>
      </w:r>
      <w:r w:rsidR="005667C5">
        <w:rPr>
          <w:sz w:val="24"/>
          <w:szCs w:val="24"/>
        </w:rPr>
        <w:t>schválených Zásad</w:t>
      </w:r>
      <w:r w:rsidRPr="00D258D9">
        <w:rPr>
          <w:sz w:val="24"/>
          <w:szCs w:val="24"/>
        </w:rPr>
        <w:t xml:space="preserve"> Obce Markvartovice na </w:t>
      </w:r>
      <w:r w:rsidR="005667C5">
        <w:rPr>
          <w:sz w:val="24"/>
          <w:szCs w:val="24"/>
        </w:rPr>
        <w:t>p</w:t>
      </w:r>
      <w:r w:rsidRPr="00D258D9">
        <w:rPr>
          <w:sz w:val="24"/>
          <w:szCs w:val="24"/>
        </w:rPr>
        <w:t>oskytování návratných finančních výpomocí na předfinancování náhrad stávajících nevyhovujících zdrojů tepla na pevná paliva za nové nízkoemisní zdroje</w:t>
      </w:r>
    </w:p>
    <w:p w14:paraId="28BCE45D" w14:textId="2A5217DE" w:rsidR="006E75D7" w:rsidRPr="00D258D9" w:rsidRDefault="006E75D7" w:rsidP="006E75D7">
      <w:pPr>
        <w:jc w:val="center"/>
        <w:rPr>
          <w:sz w:val="24"/>
          <w:szCs w:val="24"/>
        </w:rPr>
      </w:pPr>
      <w:r w:rsidRPr="00D258D9">
        <w:rPr>
          <w:sz w:val="24"/>
          <w:szCs w:val="24"/>
        </w:rPr>
        <w:t>„Kotlíkové půjčky“</w:t>
      </w:r>
    </w:p>
    <w:p w14:paraId="5EBE7916" w14:textId="4C381B48" w:rsidR="006E75D7" w:rsidRPr="00D258D9" w:rsidRDefault="006E75D7" w:rsidP="006E75D7">
      <w:pPr>
        <w:jc w:val="center"/>
        <w:rPr>
          <w:sz w:val="24"/>
          <w:szCs w:val="24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7D41" w:rsidRPr="00D258D9" w14:paraId="37CECFC6" w14:textId="77777777" w:rsidTr="00273D64">
        <w:trPr>
          <w:trHeight w:val="587"/>
        </w:trPr>
        <w:tc>
          <w:tcPr>
            <w:tcW w:w="8926" w:type="dxa"/>
          </w:tcPr>
          <w:p w14:paraId="6704A22F" w14:textId="6A63F4CD" w:rsidR="008C7D41" w:rsidRPr="00D258D9" w:rsidRDefault="008C7D41" w:rsidP="002A1A26">
            <w:pPr>
              <w:rPr>
                <w:sz w:val="24"/>
                <w:szCs w:val="24"/>
                <w:highlight w:val="lightGray"/>
              </w:rPr>
            </w:pPr>
            <w:r w:rsidRPr="00D258D9">
              <w:rPr>
                <w:sz w:val="24"/>
                <w:szCs w:val="24"/>
                <w:highlight w:val="lightGray"/>
              </w:rPr>
              <w:t>1.</w:t>
            </w:r>
            <w:r w:rsidR="008A7C81" w:rsidRPr="00D258D9">
              <w:rPr>
                <w:sz w:val="24"/>
                <w:szCs w:val="24"/>
                <w:highlight w:val="lightGray"/>
              </w:rPr>
              <w:t xml:space="preserve"> </w:t>
            </w:r>
            <w:r w:rsidRPr="00D258D9">
              <w:rPr>
                <w:sz w:val="24"/>
                <w:szCs w:val="24"/>
                <w:highlight w:val="lightGray"/>
              </w:rPr>
              <w:t>Žadatel – identifikační údaje</w:t>
            </w:r>
          </w:p>
        </w:tc>
      </w:tr>
      <w:tr w:rsidR="008C7D41" w:rsidRPr="00D258D9" w14:paraId="1B17D6E4" w14:textId="77777777" w:rsidTr="00EC64A1">
        <w:trPr>
          <w:trHeight w:val="1284"/>
        </w:trPr>
        <w:tc>
          <w:tcPr>
            <w:tcW w:w="8926" w:type="dxa"/>
          </w:tcPr>
          <w:p w14:paraId="68D6FF95" w14:textId="77777777" w:rsidR="008C7D41" w:rsidRPr="00D258D9" w:rsidRDefault="008C7D41" w:rsidP="00470DD5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Jméno a příjmení fyzické osoby:</w:t>
            </w:r>
          </w:p>
        </w:tc>
      </w:tr>
      <w:tr w:rsidR="00EC64A1" w:rsidRPr="00D258D9" w14:paraId="41AAF6AF" w14:textId="77777777" w:rsidTr="00EC64A1">
        <w:tc>
          <w:tcPr>
            <w:tcW w:w="8926" w:type="dxa"/>
          </w:tcPr>
          <w:p w14:paraId="1C1DE370" w14:textId="77777777" w:rsidR="00EC64A1" w:rsidRPr="00D258D9" w:rsidRDefault="00EC64A1" w:rsidP="00895EB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Úplná adresa místa trvalého pobytu:</w:t>
            </w:r>
          </w:p>
        </w:tc>
      </w:tr>
      <w:tr w:rsidR="00EC64A1" w:rsidRPr="00D258D9" w14:paraId="17D6EBB7" w14:textId="77777777" w:rsidTr="00EC64A1">
        <w:tc>
          <w:tcPr>
            <w:tcW w:w="8926" w:type="dxa"/>
          </w:tcPr>
          <w:p w14:paraId="56C67DDA" w14:textId="77777777" w:rsidR="00EC64A1" w:rsidRPr="00D258D9" w:rsidRDefault="00EC64A1" w:rsidP="00895EB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Obec:</w:t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  <w:t>PSČ:</w:t>
            </w:r>
          </w:p>
        </w:tc>
      </w:tr>
      <w:tr w:rsidR="00EC64A1" w:rsidRPr="00D258D9" w14:paraId="26824455" w14:textId="77777777" w:rsidTr="00EC64A1">
        <w:tc>
          <w:tcPr>
            <w:tcW w:w="8926" w:type="dxa"/>
          </w:tcPr>
          <w:p w14:paraId="2B1D84F4" w14:textId="77777777" w:rsidR="00EC64A1" w:rsidRPr="00D258D9" w:rsidRDefault="00EC64A1" w:rsidP="00895EB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Ulice:</w:t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  <w:t>č. p.:</w:t>
            </w:r>
          </w:p>
        </w:tc>
      </w:tr>
      <w:tr w:rsidR="00EC64A1" w:rsidRPr="00D258D9" w14:paraId="60B82E9B" w14:textId="77777777" w:rsidTr="00EC64A1">
        <w:tc>
          <w:tcPr>
            <w:tcW w:w="8926" w:type="dxa"/>
          </w:tcPr>
          <w:p w14:paraId="6E84337D" w14:textId="77777777" w:rsidR="00EC64A1" w:rsidRPr="00D258D9" w:rsidRDefault="00EC64A1" w:rsidP="00895EB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Telefon:</w:t>
            </w:r>
          </w:p>
        </w:tc>
      </w:tr>
      <w:tr w:rsidR="00EC64A1" w:rsidRPr="00D258D9" w14:paraId="10615257" w14:textId="77777777" w:rsidTr="00EC64A1">
        <w:tc>
          <w:tcPr>
            <w:tcW w:w="8926" w:type="dxa"/>
          </w:tcPr>
          <w:p w14:paraId="14E0D53D" w14:textId="77777777" w:rsidR="00EC64A1" w:rsidRPr="00D258D9" w:rsidRDefault="00EC64A1" w:rsidP="00895EB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E-mail:</w:t>
            </w:r>
          </w:p>
        </w:tc>
      </w:tr>
      <w:tr w:rsidR="00EC64A1" w:rsidRPr="00D258D9" w14:paraId="28D9A87D" w14:textId="77777777" w:rsidTr="00EC64A1">
        <w:tc>
          <w:tcPr>
            <w:tcW w:w="8926" w:type="dxa"/>
          </w:tcPr>
          <w:p w14:paraId="45C16F5A" w14:textId="77777777" w:rsidR="00EC64A1" w:rsidRPr="00D258D9" w:rsidRDefault="00EC64A1" w:rsidP="00F83198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Datum narození:</w:t>
            </w:r>
          </w:p>
        </w:tc>
      </w:tr>
      <w:tr w:rsidR="00EC64A1" w:rsidRPr="00D258D9" w14:paraId="28917081" w14:textId="77777777" w:rsidTr="00EC64A1">
        <w:trPr>
          <w:trHeight w:val="1001"/>
        </w:trPr>
        <w:tc>
          <w:tcPr>
            <w:tcW w:w="8926" w:type="dxa"/>
          </w:tcPr>
          <w:p w14:paraId="501C25B4" w14:textId="77777777" w:rsidR="00EC64A1" w:rsidRPr="00D258D9" w:rsidRDefault="00EC64A1" w:rsidP="004D394E">
            <w:pPr>
              <w:rPr>
                <w:sz w:val="24"/>
                <w:szCs w:val="24"/>
                <w:vertAlign w:val="superscript"/>
              </w:rPr>
            </w:pPr>
            <w:r w:rsidRPr="00D258D9">
              <w:rPr>
                <w:sz w:val="24"/>
                <w:szCs w:val="24"/>
              </w:rPr>
              <w:t>Bankovní spojení (číslo účtu, kód banky):</w:t>
            </w:r>
            <w:r w:rsidRPr="00D258D9">
              <w:rPr>
                <w:sz w:val="24"/>
                <w:szCs w:val="24"/>
                <w:vertAlign w:val="superscript"/>
              </w:rPr>
              <w:t>1</w:t>
            </w:r>
          </w:p>
          <w:p w14:paraId="3457D4F4" w14:textId="2E8F722E" w:rsidR="00EC64A1" w:rsidRPr="00D258D9" w:rsidRDefault="00EC64A1" w:rsidP="004D394E">
            <w:pPr>
              <w:rPr>
                <w:sz w:val="24"/>
                <w:szCs w:val="24"/>
                <w:vertAlign w:val="superscript"/>
              </w:rPr>
            </w:pPr>
            <w:r w:rsidRPr="00D258D9">
              <w:rPr>
                <w:sz w:val="24"/>
                <w:szCs w:val="24"/>
                <w:vertAlign w:val="superscript"/>
              </w:rPr>
              <w:br/>
            </w:r>
            <w:r w:rsidRPr="00D258D9">
              <w:rPr>
                <w:sz w:val="24"/>
                <w:szCs w:val="24"/>
              </w:rPr>
              <w:t xml:space="preserve">Č.. </w:t>
            </w:r>
            <w:proofErr w:type="spellStart"/>
            <w:r w:rsidRPr="00D258D9">
              <w:rPr>
                <w:sz w:val="24"/>
                <w:szCs w:val="24"/>
              </w:rPr>
              <w:t>ú.</w:t>
            </w:r>
            <w:proofErr w:type="spellEnd"/>
            <w:r w:rsidRPr="00D258D9">
              <w:rPr>
                <w:sz w:val="24"/>
                <w:szCs w:val="24"/>
              </w:rPr>
              <w:t>:</w:t>
            </w:r>
          </w:p>
        </w:tc>
      </w:tr>
      <w:tr w:rsidR="00EC64A1" w:rsidRPr="00D258D9" w14:paraId="3A76E9A6" w14:textId="77777777" w:rsidTr="00EC64A1">
        <w:trPr>
          <w:trHeight w:val="575"/>
        </w:trPr>
        <w:tc>
          <w:tcPr>
            <w:tcW w:w="8926" w:type="dxa"/>
          </w:tcPr>
          <w:p w14:paraId="6E046A82" w14:textId="77777777" w:rsidR="00EC64A1" w:rsidRPr="00D258D9" w:rsidRDefault="00EC64A1" w:rsidP="001C3F98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  <w:highlight w:val="lightGray"/>
              </w:rPr>
              <w:t>2.Identifikace nemovitosti</w:t>
            </w:r>
          </w:p>
        </w:tc>
      </w:tr>
      <w:tr w:rsidR="00EC64A1" w:rsidRPr="00D258D9" w14:paraId="2A14D8B5" w14:textId="77777777" w:rsidTr="00EC64A1">
        <w:tc>
          <w:tcPr>
            <w:tcW w:w="8926" w:type="dxa"/>
          </w:tcPr>
          <w:p w14:paraId="2E5FBE50" w14:textId="77777777" w:rsidR="00EC64A1" w:rsidRPr="00D258D9" w:rsidRDefault="00EC64A1" w:rsidP="00842F3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Adresa nemovitosti, kde bude realizována výměna kotle:</w:t>
            </w:r>
          </w:p>
        </w:tc>
      </w:tr>
      <w:tr w:rsidR="00EC64A1" w:rsidRPr="00D258D9" w14:paraId="7B3E5F5D" w14:textId="77777777" w:rsidTr="00EC64A1">
        <w:tc>
          <w:tcPr>
            <w:tcW w:w="8926" w:type="dxa"/>
          </w:tcPr>
          <w:p w14:paraId="7CCA62D4" w14:textId="562B3DEB" w:rsidR="00EC64A1" w:rsidRPr="00D258D9" w:rsidRDefault="00EC64A1" w:rsidP="00842F3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 xml:space="preserve">Obec: </w:t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="00264FB7">
              <w:rPr>
                <w:sz w:val="24"/>
                <w:szCs w:val="24"/>
              </w:rPr>
              <w:t xml:space="preserve">           </w:t>
            </w:r>
            <w:r w:rsidRPr="00D258D9">
              <w:rPr>
                <w:sz w:val="24"/>
                <w:szCs w:val="24"/>
              </w:rPr>
              <w:t>PSČ:</w:t>
            </w:r>
          </w:p>
        </w:tc>
      </w:tr>
      <w:tr w:rsidR="00EC64A1" w:rsidRPr="00D258D9" w14:paraId="25715B92" w14:textId="77777777" w:rsidTr="00EC64A1">
        <w:tc>
          <w:tcPr>
            <w:tcW w:w="8926" w:type="dxa"/>
          </w:tcPr>
          <w:p w14:paraId="22DD78D5" w14:textId="638012D7" w:rsidR="00EC64A1" w:rsidRPr="00D258D9" w:rsidRDefault="00EC64A1" w:rsidP="00842F3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Ulice:</w:t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Pr="00D258D9">
              <w:rPr>
                <w:sz w:val="24"/>
                <w:szCs w:val="24"/>
              </w:rPr>
              <w:tab/>
            </w:r>
            <w:r w:rsidR="008A7C81" w:rsidRPr="00D258D9">
              <w:rPr>
                <w:sz w:val="24"/>
                <w:szCs w:val="24"/>
              </w:rPr>
              <w:t xml:space="preserve">           </w:t>
            </w:r>
            <w:r w:rsidRPr="00D258D9">
              <w:rPr>
                <w:sz w:val="24"/>
                <w:szCs w:val="24"/>
              </w:rPr>
              <w:t>č. p.:</w:t>
            </w:r>
          </w:p>
        </w:tc>
      </w:tr>
      <w:tr w:rsidR="00EC64A1" w:rsidRPr="00D258D9" w14:paraId="1863FC40" w14:textId="77777777" w:rsidTr="00EC64A1">
        <w:tc>
          <w:tcPr>
            <w:tcW w:w="8926" w:type="dxa"/>
          </w:tcPr>
          <w:p w14:paraId="08D2C1DD" w14:textId="77777777" w:rsidR="00EC64A1" w:rsidRPr="00D258D9" w:rsidRDefault="00EC64A1" w:rsidP="00842F3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 xml:space="preserve">Pozemek, </w:t>
            </w:r>
            <w:proofErr w:type="spellStart"/>
            <w:r w:rsidRPr="00D258D9">
              <w:rPr>
                <w:sz w:val="24"/>
                <w:szCs w:val="24"/>
              </w:rPr>
              <w:t>parc</w:t>
            </w:r>
            <w:proofErr w:type="spellEnd"/>
            <w:r w:rsidRPr="00D258D9">
              <w:rPr>
                <w:sz w:val="24"/>
                <w:szCs w:val="24"/>
              </w:rPr>
              <w:t>. č.:</w:t>
            </w:r>
          </w:p>
        </w:tc>
      </w:tr>
      <w:tr w:rsidR="00EC64A1" w:rsidRPr="00D258D9" w14:paraId="3F906F4D" w14:textId="77777777" w:rsidTr="00EC64A1">
        <w:tc>
          <w:tcPr>
            <w:tcW w:w="8926" w:type="dxa"/>
          </w:tcPr>
          <w:p w14:paraId="4ED0E93C" w14:textId="77777777" w:rsidR="00EC64A1" w:rsidRPr="00D258D9" w:rsidRDefault="00EC64A1" w:rsidP="00842F3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Zapsané na LV č.:</w:t>
            </w:r>
          </w:p>
        </w:tc>
      </w:tr>
      <w:tr w:rsidR="00EC64A1" w:rsidRPr="00D258D9" w14:paraId="69F21F50" w14:textId="77777777" w:rsidTr="00EC64A1">
        <w:tc>
          <w:tcPr>
            <w:tcW w:w="8926" w:type="dxa"/>
          </w:tcPr>
          <w:p w14:paraId="230AA1E9" w14:textId="77777777" w:rsidR="00EC64A1" w:rsidRPr="00D258D9" w:rsidRDefault="00EC64A1" w:rsidP="00842F3C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Katastrální území:</w:t>
            </w:r>
          </w:p>
        </w:tc>
      </w:tr>
    </w:tbl>
    <w:p w14:paraId="4A55E540" w14:textId="0C9E0B92" w:rsidR="00D71C01" w:rsidRPr="00D258D9" w:rsidRDefault="00D71C01" w:rsidP="00EC64A1">
      <w:pPr>
        <w:rPr>
          <w:sz w:val="24"/>
          <w:szCs w:val="24"/>
        </w:rPr>
      </w:pPr>
    </w:p>
    <w:p w14:paraId="262EA055" w14:textId="65C998E3" w:rsidR="008A7C81" w:rsidRPr="00D258D9" w:rsidRDefault="008A7C81" w:rsidP="00EC64A1">
      <w:pPr>
        <w:rPr>
          <w:sz w:val="24"/>
          <w:szCs w:val="24"/>
        </w:rPr>
      </w:pPr>
    </w:p>
    <w:p w14:paraId="40418FA4" w14:textId="2E30691C" w:rsidR="008A7C81" w:rsidRPr="00D258D9" w:rsidRDefault="008A7C81" w:rsidP="00EC64A1">
      <w:pPr>
        <w:rPr>
          <w:sz w:val="24"/>
          <w:szCs w:val="24"/>
        </w:rPr>
      </w:pPr>
    </w:p>
    <w:p w14:paraId="123D2B8B" w14:textId="4FBC3B34" w:rsidR="008A7C81" w:rsidRPr="00D258D9" w:rsidRDefault="008A7C81" w:rsidP="00EC64A1">
      <w:pPr>
        <w:rPr>
          <w:sz w:val="24"/>
          <w:szCs w:val="24"/>
        </w:rPr>
      </w:pPr>
    </w:p>
    <w:p w14:paraId="29041D37" w14:textId="15AC5AB0" w:rsidR="008A7C81" w:rsidRPr="00D258D9" w:rsidRDefault="008A7C81" w:rsidP="00EC64A1">
      <w:pPr>
        <w:rPr>
          <w:sz w:val="24"/>
          <w:szCs w:val="24"/>
        </w:rPr>
      </w:pPr>
      <w:r w:rsidRPr="00D258D9">
        <w:rPr>
          <w:sz w:val="24"/>
          <w:szCs w:val="24"/>
          <w:vertAlign w:val="superscript"/>
        </w:rPr>
        <w:t>1</w:t>
      </w:r>
      <w:r w:rsidRPr="00D258D9">
        <w:rPr>
          <w:sz w:val="24"/>
          <w:szCs w:val="24"/>
        </w:rPr>
        <w:t xml:space="preserve">Uvedené č. </w:t>
      </w:r>
      <w:proofErr w:type="spellStart"/>
      <w:r w:rsidRPr="00D258D9">
        <w:rPr>
          <w:sz w:val="24"/>
          <w:szCs w:val="24"/>
        </w:rPr>
        <w:t>ú.</w:t>
      </w:r>
      <w:proofErr w:type="spellEnd"/>
      <w:r w:rsidRPr="00D258D9">
        <w:rPr>
          <w:sz w:val="24"/>
          <w:szCs w:val="24"/>
        </w:rPr>
        <w:t xml:space="preserve"> </w:t>
      </w:r>
      <w:r w:rsidR="00B967AC" w:rsidRPr="00D258D9">
        <w:rPr>
          <w:sz w:val="24"/>
          <w:szCs w:val="24"/>
        </w:rPr>
        <w:t>m</w:t>
      </w:r>
      <w:r w:rsidRPr="00D258D9">
        <w:rPr>
          <w:sz w:val="24"/>
          <w:szCs w:val="24"/>
        </w:rPr>
        <w:t xml:space="preserve">usí být shodné s č. </w:t>
      </w:r>
      <w:proofErr w:type="spellStart"/>
      <w:r w:rsidRPr="00D258D9">
        <w:rPr>
          <w:sz w:val="24"/>
          <w:szCs w:val="24"/>
        </w:rPr>
        <w:t>ú.</w:t>
      </w:r>
      <w:proofErr w:type="spellEnd"/>
      <w:r w:rsidRPr="00D258D9">
        <w:rPr>
          <w:sz w:val="24"/>
          <w:szCs w:val="24"/>
        </w:rPr>
        <w:t xml:space="preserve"> </w:t>
      </w:r>
      <w:r w:rsidR="00B967AC" w:rsidRPr="00D258D9">
        <w:rPr>
          <w:sz w:val="24"/>
          <w:szCs w:val="24"/>
        </w:rPr>
        <w:t>u</w:t>
      </w:r>
      <w:r w:rsidRPr="00D258D9">
        <w:rPr>
          <w:sz w:val="24"/>
          <w:szCs w:val="24"/>
        </w:rPr>
        <w:t>vedeným v žádosti o poskytnutí dotace v rámci Programu MSK</w:t>
      </w:r>
      <w:r w:rsidR="00B967AC" w:rsidRPr="00D258D9">
        <w:rPr>
          <w:sz w:val="24"/>
          <w:szCs w:val="24"/>
        </w:rPr>
        <w:t>.</w:t>
      </w:r>
    </w:p>
    <w:p w14:paraId="101FDD52" w14:textId="317A3BED" w:rsidR="00B967AC" w:rsidRPr="00D258D9" w:rsidRDefault="00B967AC" w:rsidP="00EC64A1">
      <w:pPr>
        <w:rPr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3433" w:rsidRPr="00D258D9" w14:paraId="535BFDED" w14:textId="77777777" w:rsidTr="00273D64">
        <w:trPr>
          <w:trHeight w:val="687"/>
        </w:trPr>
        <w:tc>
          <w:tcPr>
            <w:tcW w:w="9209" w:type="dxa"/>
          </w:tcPr>
          <w:p w14:paraId="258DFE28" w14:textId="77777777" w:rsidR="00FF3433" w:rsidRPr="00D258D9" w:rsidRDefault="00FF3433" w:rsidP="001E370D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  <w:highlight w:val="lightGray"/>
              </w:rPr>
              <w:lastRenderedPageBreak/>
              <w:t>3.Účel, na který bude návratná finanční výpomoc využita</w:t>
            </w:r>
          </w:p>
        </w:tc>
      </w:tr>
      <w:tr w:rsidR="009C51B4" w:rsidRPr="00D258D9" w14:paraId="5FF0CA14" w14:textId="77777777" w:rsidTr="00273D64">
        <w:tc>
          <w:tcPr>
            <w:tcW w:w="9209" w:type="dxa"/>
          </w:tcPr>
          <w:p w14:paraId="75C68407" w14:textId="6133F6D3" w:rsidR="009C51B4" w:rsidRPr="00D258D9" w:rsidRDefault="009C51B4" w:rsidP="003052F9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Typ pořizovaného kotle</w:t>
            </w:r>
            <w:r w:rsidR="00CD7E27" w:rsidRPr="00D258D9">
              <w:rPr>
                <w:sz w:val="24"/>
                <w:szCs w:val="24"/>
              </w:rPr>
              <w:t xml:space="preserve"> (vyberte jednu z variant)</w:t>
            </w:r>
            <w:r w:rsidRPr="00D258D9">
              <w:rPr>
                <w:sz w:val="24"/>
                <w:szCs w:val="24"/>
              </w:rPr>
              <w:t>:</w:t>
            </w:r>
          </w:p>
          <w:p w14:paraId="4B463875" w14:textId="22E4B0AF" w:rsidR="009C51B4" w:rsidRPr="00D258D9" w:rsidRDefault="00CD7E27" w:rsidP="003052F9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 xml:space="preserve"> </w:t>
            </w:r>
            <w:r w:rsidR="009C51B4" w:rsidRPr="00D258D9">
              <w:rPr>
                <w:sz w:val="24"/>
                <w:szCs w:val="24"/>
              </w:rPr>
              <w:t>tepelné čerpadlo</w:t>
            </w:r>
            <w:r w:rsidRPr="00D258D9">
              <w:rPr>
                <w:sz w:val="24"/>
                <w:szCs w:val="24"/>
              </w:rPr>
              <w:br/>
            </w:r>
            <w:r w:rsidR="009C51B4" w:rsidRPr="00D258D9">
              <w:rPr>
                <w:sz w:val="24"/>
                <w:szCs w:val="24"/>
              </w:rPr>
              <w:t xml:space="preserve"> kotel na biomasu – ruční přikládání</w:t>
            </w:r>
            <w:r w:rsidRPr="00D258D9">
              <w:rPr>
                <w:sz w:val="24"/>
                <w:szCs w:val="24"/>
              </w:rPr>
              <w:br/>
            </w:r>
            <w:r w:rsidR="009C51B4" w:rsidRPr="00D258D9">
              <w:rPr>
                <w:sz w:val="24"/>
                <w:szCs w:val="24"/>
              </w:rPr>
              <w:t xml:space="preserve"> kotel na biomasu – automatický</w:t>
            </w:r>
            <w:r w:rsidR="009C51B4" w:rsidRPr="00D258D9">
              <w:rPr>
                <w:sz w:val="24"/>
                <w:szCs w:val="24"/>
              </w:rPr>
              <w:br/>
            </w:r>
            <w:r w:rsidR="00264FB7">
              <w:rPr>
                <w:sz w:val="24"/>
                <w:szCs w:val="24"/>
              </w:rPr>
              <w:t xml:space="preserve"> </w:t>
            </w:r>
            <w:r w:rsidR="009C51B4" w:rsidRPr="00D258D9">
              <w:rPr>
                <w:sz w:val="24"/>
                <w:szCs w:val="24"/>
              </w:rPr>
              <w:t xml:space="preserve">plynový kondenzační kotel – </w:t>
            </w:r>
            <w:r w:rsidR="009C51B4" w:rsidRPr="00264FB7">
              <w:rPr>
                <w:color w:val="FF0000"/>
                <w:sz w:val="24"/>
                <w:szCs w:val="24"/>
              </w:rPr>
              <w:t>pouze u realizac</w:t>
            </w:r>
            <w:r w:rsidRPr="00264FB7">
              <w:rPr>
                <w:color w:val="FF0000"/>
                <w:sz w:val="24"/>
                <w:szCs w:val="24"/>
              </w:rPr>
              <w:t>e výměny zdroje</w:t>
            </w:r>
            <w:r w:rsidR="009C51B4" w:rsidRPr="00264FB7">
              <w:rPr>
                <w:color w:val="FF0000"/>
                <w:sz w:val="24"/>
                <w:szCs w:val="24"/>
              </w:rPr>
              <w:t xml:space="preserve"> do 30. 4. 2022</w:t>
            </w:r>
          </w:p>
        </w:tc>
      </w:tr>
      <w:tr w:rsidR="009C51B4" w:rsidRPr="00D258D9" w14:paraId="18D4B102" w14:textId="77777777" w:rsidTr="00273D64">
        <w:trPr>
          <w:trHeight w:val="450"/>
        </w:trPr>
        <w:tc>
          <w:tcPr>
            <w:tcW w:w="9209" w:type="dxa"/>
          </w:tcPr>
          <w:p w14:paraId="3385387C" w14:textId="05B4CB5B" w:rsidR="009C51B4" w:rsidRPr="00D258D9" w:rsidRDefault="009C51B4" w:rsidP="003052F9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br/>
            </w:r>
          </w:p>
        </w:tc>
      </w:tr>
      <w:tr w:rsidR="009C51B4" w:rsidRPr="00D258D9" w14:paraId="08D1789C" w14:textId="77777777" w:rsidTr="00273D64">
        <w:tc>
          <w:tcPr>
            <w:tcW w:w="9209" w:type="dxa"/>
          </w:tcPr>
          <w:p w14:paraId="0C112552" w14:textId="03E64B34" w:rsidR="009C51B4" w:rsidRPr="00D258D9" w:rsidRDefault="009C51B4" w:rsidP="003052F9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Výše požadovan</w:t>
            </w:r>
            <w:r w:rsidR="00CD7E27" w:rsidRPr="00D258D9">
              <w:rPr>
                <w:sz w:val="24"/>
                <w:szCs w:val="24"/>
              </w:rPr>
              <w:t>é</w:t>
            </w:r>
            <w:r w:rsidRPr="00D258D9">
              <w:rPr>
                <w:sz w:val="24"/>
                <w:szCs w:val="24"/>
              </w:rPr>
              <w:t xml:space="preserve"> návratn</w:t>
            </w:r>
            <w:r w:rsidR="00CD7E27" w:rsidRPr="00D258D9">
              <w:rPr>
                <w:sz w:val="24"/>
                <w:szCs w:val="24"/>
              </w:rPr>
              <w:t>é</w:t>
            </w:r>
            <w:r w:rsidRPr="00D258D9">
              <w:rPr>
                <w:sz w:val="24"/>
                <w:szCs w:val="24"/>
              </w:rPr>
              <w:t xml:space="preserve"> finanční výpomoc</w:t>
            </w:r>
            <w:r w:rsidR="00CD7E27" w:rsidRPr="00D258D9">
              <w:rPr>
                <w:sz w:val="24"/>
                <w:szCs w:val="24"/>
              </w:rPr>
              <w:t>i</w:t>
            </w:r>
            <w:r w:rsidRPr="00D258D9">
              <w:rPr>
                <w:sz w:val="24"/>
                <w:szCs w:val="24"/>
              </w:rPr>
              <w:t xml:space="preserve"> v Kč (dle typu pořizovaného kotle):</w:t>
            </w:r>
          </w:p>
        </w:tc>
      </w:tr>
      <w:tr w:rsidR="009C51B4" w:rsidRPr="00D258D9" w14:paraId="7998BEE8" w14:textId="77777777" w:rsidTr="00273D64">
        <w:trPr>
          <w:trHeight w:val="478"/>
        </w:trPr>
        <w:tc>
          <w:tcPr>
            <w:tcW w:w="9209" w:type="dxa"/>
          </w:tcPr>
          <w:p w14:paraId="6B5D692C" w14:textId="77777777" w:rsidR="009C51B4" w:rsidRPr="00D258D9" w:rsidRDefault="009C51B4" w:rsidP="003052F9">
            <w:pPr>
              <w:rPr>
                <w:sz w:val="24"/>
                <w:szCs w:val="24"/>
              </w:rPr>
            </w:pPr>
          </w:p>
        </w:tc>
      </w:tr>
      <w:tr w:rsidR="009C51B4" w:rsidRPr="00D258D9" w14:paraId="60F155ED" w14:textId="77777777" w:rsidTr="00273D64">
        <w:trPr>
          <w:trHeight w:val="556"/>
        </w:trPr>
        <w:tc>
          <w:tcPr>
            <w:tcW w:w="9209" w:type="dxa"/>
          </w:tcPr>
          <w:p w14:paraId="1196CADE" w14:textId="151AC877" w:rsidR="009C51B4" w:rsidRPr="00D258D9" w:rsidRDefault="00273D64" w:rsidP="003052F9">
            <w:pPr>
              <w:rPr>
                <w:sz w:val="24"/>
                <w:szCs w:val="24"/>
              </w:rPr>
            </w:pPr>
            <w:r w:rsidRPr="00D258D9">
              <w:rPr>
                <w:sz w:val="24"/>
                <w:szCs w:val="24"/>
              </w:rPr>
              <w:t>Navrhovaná výše rovnoměrný</w:t>
            </w:r>
            <w:r w:rsidR="00CD7E27" w:rsidRPr="00D258D9">
              <w:rPr>
                <w:sz w:val="24"/>
                <w:szCs w:val="24"/>
              </w:rPr>
              <w:t>ch</w:t>
            </w:r>
            <w:r w:rsidRPr="00D258D9">
              <w:rPr>
                <w:sz w:val="24"/>
                <w:szCs w:val="24"/>
              </w:rPr>
              <w:t xml:space="preserve"> měsíčních splátek:</w:t>
            </w:r>
          </w:p>
        </w:tc>
      </w:tr>
      <w:tr w:rsidR="009C51B4" w:rsidRPr="00D258D9" w14:paraId="58FB72DE" w14:textId="77777777" w:rsidTr="00273D64">
        <w:trPr>
          <w:trHeight w:val="563"/>
        </w:trPr>
        <w:tc>
          <w:tcPr>
            <w:tcW w:w="9209" w:type="dxa"/>
          </w:tcPr>
          <w:p w14:paraId="6156C61F" w14:textId="77777777" w:rsidR="009C51B4" w:rsidRPr="00D258D9" w:rsidRDefault="009C51B4" w:rsidP="003052F9">
            <w:pPr>
              <w:rPr>
                <w:sz w:val="24"/>
                <w:szCs w:val="24"/>
              </w:rPr>
            </w:pPr>
          </w:p>
        </w:tc>
      </w:tr>
    </w:tbl>
    <w:p w14:paraId="33CB2467" w14:textId="77777777" w:rsidR="00A60218" w:rsidRPr="00D258D9" w:rsidRDefault="00A60218" w:rsidP="00EC64A1">
      <w:pPr>
        <w:rPr>
          <w:sz w:val="24"/>
          <w:szCs w:val="24"/>
        </w:rPr>
      </w:pPr>
    </w:p>
    <w:p w14:paraId="2EE37095" w14:textId="13404DC0" w:rsidR="00D6771A" w:rsidRPr="00D258D9" w:rsidRDefault="00A60218" w:rsidP="00EC64A1">
      <w:pPr>
        <w:rPr>
          <w:sz w:val="24"/>
          <w:szCs w:val="24"/>
        </w:rPr>
      </w:pPr>
      <w:r w:rsidRPr="00D258D9">
        <w:rPr>
          <w:sz w:val="24"/>
          <w:szCs w:val="24"/>
        </w:rPr>
        <w:t>Přílohy žádosti:</w:t>
      </w:r>
    </w:p>
    <w:p w14:paraId="37AEF71C" w14:textId="0099F191" w:rsidR="00D6771A" w:rsidRPr="00D258D9" w:rsidRDefault="005667C5" w:rsidP="00A6021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Uzavřená smlouva o poskytnutí dotace z rozpočtu M</w:t>
      </w:r>
      <w:r w:rsidR="009B5854">
        <w:rPr>
          <w:sz w:val="24"/>
          <w:szCs w:val="24"/>
        </w:rPr>
        <w:t>oravskoslezského kraje</w:t>
      </w:r>
      <w:r>
        <w:rPr>
          <w:sz w:val="24"/>
          <w:szCs w:val="24"/>
        </w:rPr>
        <w:t xml:space="preserve"> uzavřenou v souladu a podmínkami Programu MSK (dále jen Smlouva MSK).</w:t>
      </w:r>
    </w:p>
    <w:p w14:paraId="7DBCE5A5" w14:textId="7CC34E8E" w:rsidR="00E95F92" w:rsidRPr="00264FB7" w:rsidRDefault="00BE062B" w:rsidP="00E95F9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Potvrzení o souhlasu s inkasem z účtu žadatele s neomezeným počtem inkas do výše </w:t>
      </w:r>
      <w:r w:rsidR="0073223C">
        <w:rPr>
          <w:sz w:val="24"/>
          <w:szCs w:val="24"/>
        </w:rPr>
        <w:t>návratné finanční výpomoci</w:t>
      </w:r>
      <w:r>
        <w:rPr>
          <w:sz w:val="24"/>
          <w:szCs w:val="24"/>
        </w:rPr>
        <w:t xml:space="preserve"> ve prospěch účtu </w:t>
      </w:r>
      <w:r w:rsidR="006156E9">
        <w:rPr>
          <w:sz w:val="24"/>
          <w:szCs w:val="24"/>
        </w:rPr>
        <w:t>o</w:t>
      </w:r>
      <w:r>
        <w:rPr>
          <w:sz w:val="24"/>
          <w:szCs w:val="24"/>
        </w:rPr>
        <w:t>bce.</w:t>
      </w:r>
      <w:r w:rsidR="00D6771A" w:rsidRPr="00264FB7">
        <w:rPr>
          <w:sz w:val="24"/>
          <w:szCs w:val="24"/>
        </w:rPr>
        <w:t xml:space="preserve"> </w:t>
      </w:r>
    </w:p>
    <w:p w14:paraId="18961548" w14:textId="6259588A" w:rsidR="00E95F92" w:rsidRPr="00D258D9" w:rsidRDefault="00E95F92" w:rsidP="00E95F92">
      <w:pPr>
        <w:rPr>
          <w:sz w:val="24"/>
          <w:szCs w:val="24"/>
        </w:rPr>
      </w:pPr>
      <w:r w:rsidRPr="00D258D9">
        <w:rPr>
          <w:sz w:val="24"/>
          <w:szCs w:val="24"/>
        </w:rPr>
        <w:t>Čestné prohlášení žadatele:</w:t>
      </w:r>
    </w:p>
    <w:p w14:paraId="18A69494" w14:textId="4FC346D1" w:rsidR="00E95F92" w:rsidRPr="00D258D9" w:rsidRDefault="00E95F92" w:rsidP="00E95F9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258D9">
        <w:rPr>
          <w:sz w:val="24"/>
          <w:szCs w:val="24"/>
        </w:rPr>
        <w:t>Prohlašuji, že všechny údaje uvedené v žádosti jsou pravdivé.</w:t>
      </w:r>
    </w:p>
    <w:p w14:paraId="11809FC3" w14:textId="57ED2656" w:rsidR="00E95F92" w:rsidRPr="00D258D9" w:rsidRDefault="00E95F92" w:rsidP="00E95F9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258D9">
        <w:rPr>
          <w:sz w:val="24"/>
          <w:szCs w:val="24"/>
        </w:rPr>
        <w:t>Žadatel podpisem žádosti prohlašuje, že se řádně seznámil s</w:t>
      </w:r>
      <w:r w:rsidR="005667C5">
        <w:rPr>
          <w:sz w:val="24"/>
          <w:szCs w:val="24"/>
        </w:rPr>
        <w:t>e Zásadami</w:t>
      </w:r>
      <w:r w:rsidRPr="00D258D9">
        <w:rPr>
          <w:sz w:val="24"/>
          <w:szCs w:val="24"/>
        </w:rPr>
        <w:t xml:space="preserve"> </w:t>
      </w:r>
      <w:r w:rsidR="006156E9">
        <w:rPr>
          <w:sz w:val="24"/>
          <w:szCs w:val="24"/>
        </w:rPr>
        <w:t>O</w:t>
      </w:r>
      <w:r w:rsidRPr="00D258D9">
        <w:rPr>
          <w:sz w:val="24"/>
          <w:szCs w:val="24"/>
        </w:rPr>
        <w:t xml:space="preserve">bce Markvartovice na </w:t>
      </w:r>
      <w:r w:rsidR="005667C5">
        <w:rPr>
          <w:sz w:val="24"/>
          <w:szCs w:val="24"/>
        </w:rPr>
        <w:t>p</w:t>
      </w:r>
      <w:r w:rsidRPr="00D258D9">
        <w:rPr>
          <w:sz w:val="24"/>
          <w:szCs w:val="24"/>
        </w:rPr>
        <w:t>oskytování návratných finančních výpomocí na předfinancování náhrad stávajících</w:t>
      </w:r>
      <w:r w:rsidR="000B4637" w:rsidRPr="00D258D9">
        <w:rPr>
          <w:sz w:val="24"/>
          <w:szCs w:val="24"/>
        </w:rPr>
        <w:t xml:space="preserve"> nevyhovujících zdrojů tepla na pevná paliva za nové nízkoemisní zdroje „Kotlíkové půjčky“.</w:t>
      </w:r>
    </w:p>
    <w:p w14:paraId="0284C473" w14:textId="5112BC36" w:rsidR="000B4637" w:rsidRPr="00D258D9" w:rsidRDefault="000B4637" w:rsidP="00E95F9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258D9">
        <w:rPr>
          <w:sz w:val="24"/>
          <w:szCs w:val="24"/>
        </w:rPr>
        <w:t>Žadatel výslovně prohlašuje, že nemá vůči Obci Markvartovice neuhrazené závazky po splatnosti.</w:t>
      </w:r>
    </w:p>
    <w:p w14:paraId="56CB3AE8" w14:textId="0680DFAA" w:rsidR="000B4637" w:rsidRPr="00D258D9" w:rsidRDefault="000B4637" w:rsidP="00E95F9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258D9">
        <w:rPr>
          <w:sz w:val="24"/>
          <w:szCs w:val="24"/>
        </w:rPr>
        <w:t>Žadatel výslovně prohlašuje, že se nenachází podle zákona č. 182/2006 Sb., o úpadku a způsobech jeho řešení (insolvenční zákon), ve znění pozdějších předpisů, v úpadku nebo že nedošlo v jeho případě k podání insolvenčního návrhu nebo tento návrh sám nepodal nebo nebylo vydáno rozhodnutí o úpadku.</w:t>
      </w:r>
    </w:p>
    <w:p w14:paraId="191125F9" w14:textId="09ACCDF4" w:rsidR="002D5A0A" w:rsidRPr="00D258D9" w:rsidRDefault="002D5A0A" w:rsidP="00E95F9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258D9">
        <w:rPr>
          <w:sz w:val="24"/>
          <w:szCs w:val="24"/>
        </w:rPr>
        <w:t>Žadatel výslovně prohlašuje, že vůči němu, případně vůči jeho majetku není navrhováno nebo vedeno řízení o výkonu soudního či správního rozhodnutí nebo navrhovaná či prováděná exekuce.</w:t>
      </w:r>
    </w:p>
    <w:p w14:paraId="2BECB681" w14:textId="4A109A45" w:rsidR="002D5A0A" w:rsidRDefault="002D5A0A" w:rsidP="002D5A0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258D9">
        <w:rPr>
          <w:sz w:val="24"/>
          <w:szCs w:val="24"/>
        </w:rPr>
        <w:t>Toto čestné prohlášení stvrzuji svým podpisem.</w:t>
      </w:r>
    </w:p>
    <w:p w14:paraId="79FB3722" w14:textId="77777777" w:rsidR="00E2567D" w:rsidRPr="00E2567D" w:rsidRDefault="00E2567D" w:rsidP="00E2567D">
      <w:pPr>
        <w:pStyle w:val="Odstavecseseznamem"/>
        <w:rPr>
          <w:sz w:val="24"/>
          <w:szCs w:val="24"/>
        </w:rPr>
      </w:pPr>
    </w:p>
    <w:p w14:paraId="0FE1989A" w14:textId="4A5A8889" w:rsidR="002D5A0A" w:rsidRPr="00D258D9" w:rsidRDefault="002D5A0A" w:rsidP="002D5A0A">
      <w:pPr>
        <w:rPr>
          <w:sz w:val="24"/>
          <w:szCs w:val="24"/>
        </w:rPr>
      </w:pPr>
      <w:r w:rsidRPr="00D258D9">
        <w:rPr>
          <w:sz w:val="24"/>
          <w:szCs w:val="24"/>
        </w:rPr>
        <w:t xml:space="preserve">V Markvartovicích dne: </w:t>
      </w:r>
    </w:p>
    <w:p w14:paraId="34FB9887" w14:textId="181BF1C8" w:rsidR="002D5A0A" w:rsidRPr="00D258D9" w:rsidRDefault="002D5A0A" w:rsidP="002D5A0A">
      <w:pPr>
        <w:rPr>
          <w:sz w:val="24"/>
          <w:szCs w:val="24"/>
        </w:rPr>
      </w:pPr>
      <w:r w:rsidRPr="00D258D9">
        <w:rPr>
          <w:sz w:val="24"/>
          <w:szCs w:val="24"/>
        </w:rPr>
        <w:tab/>
      </w:r>
      <w:r w:rsidRPr="00D258D9">
        <w:rPr>
          <w:sz w:val="24"/>
          <w:szCs w:val="24"/>
        </w:rPr>
        <w:tab/>
      </w:r>
      <w:r w:rsidRPr="00D258D9">
        <w:rPr>
          <w:sz w:val="24"/>
          <w:szCs w:val="24"/>
        </w:rPr>
        <w:tab/>
      </w:r>
      <w:r w:rsidRPr="00D258D9">
        <w:rPr>
          <w:sz w:val="24"/>
          <w:szCs w:val="24"/>
        </w:rPr>
        <w:tab/>
      </w:r>
      <w:r w:rsidRPr="00D258D9">
        <w:rPr>
          <w:sz w:val="24"/>
          <w:szCs w:val="24"/>
        </w:rPr>
        <w:tab/>
        <w:t>…………………………………………………..</w:t>
      </w:r>
      <w:r w:rsidRPr="00D258D9">
        <w:rPr>
          <w:sz w:val="24"/>
          <w:szCs w:val="24"/>
        </w:rPr>
        <w:br/>
      </w:r>
      <w:r w:rsidRPr="00D258D9">
        <w:rPr>
          <w:sz w:val="24"/>
          <w:szCs w:val="24"/>
        </w:rPr>
        <w:tab/>
      </w:r>
      <w:r w:rsidRPr="00D258D9">
        <w:rPr>
          <w:sz w:val="24"/>
          <w:szCs w:val="24"/>
        </w:rPr>
        <w:tab/>
      </w:r>
      <w:r w:rsidRPr="00D258D9">
        <w:rPr>
          <w:sz w:val="24"/>
          <w:szCs w:val="24"/>
        </w:rPr>
        <w:tab/>
      </w:r>
      <w:r w:rsidRPr="00D258D9">
        <w:rPr>
          <w:sz w:val="24"/>
          <w:szCs w:val="24"/>
        </w:rPr>
        <w:tab/>
        <w:t xml:space="preserve">           Podpis žadatele o návratnou finanční výpomoc</w:t>
      </w:r>
    </w:p>
    <w:sectPr w:rsidR="002D5A0A" w:rsidRPr="00D25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E439" w14:textId="77777777" w:rsidR="00F11025" w:rsidRDefault="00F11025" w:rsidP="002D5A0A">
      <w:pPr>
        <w:spacing w:after="0" w:line="240" w:lineRule="auto"/>
      </w:pPr>
      <w:r>
        <w:separator/>
      </w:r>
    </w:p>
  </w:endnote>
  <w:endnote w:type="continuationSeparator" w:id="0">
    <w:p w14:paraId="6DD83E90" w14:textId="77777777" w:rsidR="00F11025" w:rsidRDefault="00F11025" w:rsidP="002D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1833" w14:textId="77777777" w:rsidR="002D5A0A" w:rsidRDefault="002D5A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942875"/>
      <w:docPartObj>
        <w:docPartGallery w:val="Page Numbers (Bottom of Page)"/>
        <w:docPartUnique/>
      </w:docPartObj>
    </w:sdtPr>
    <w:sdtContent>
      <w:p w14:paraId="2434F71A" w14:textId="0DE94AAF" w:rsidR="002D5A0A" w:rsidRDefault="002D5A0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BEA2D" w14:textId="77777777" w:rsidR="002D5A0A" w:rsidRDefault="002D5A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71A8" w14:textId="77777777" w:rsidR="002D5A0A" w:rsidRDefault="002D5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B8C5" w14:textId="77777777" w:rsidR="00F11025" w:rsidRDefault="00F11025" w:rsidP="002D5A0A">
      <w:pPr>
        <w:spacing w:after="0" w:line="240" w:lineRule="auto"/>
      </w:pPr>
      <w:r>
        <w:separator/>
      </w:r>
    </w:p>
  </w:footnote>
  <w:footnote w:type="continuationSeparator" w:id="0">
    <w:p w14:paraId="1EFCEE86" w14:textId="77777777" w:rsidR="00F11025" w:rsidRDefault="00F11025" w:rsidP="002D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3BA0" w14:textId="77777777" w:rsidR="002D5A0A" w:rsidRDefault="002D5A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A8F4" w14:textId="77777777" w:rsidR="002D5A0A" w:rsidRDefault="002D5A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A4D" w14:textId="77777777" w:rsidR="002D5A0A" w:rsidRDefault="002D5A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7CC"/>
    <w:multiLevelType w:val="hybridMultilevel"/>
    <w:tmpl w:val="E1BA2BA6"/>
    <w:lvl w:ilvl="0" w:tplc="C002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D0478"/>
    <w:multiLevelType w:val="hybridMultilevel"/>
    <w:tmpl w:val="40FA4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B3E3D"/>
    <w:multiLevelType w:val="hybridMultilevel"/>
    <w:tmpl w:val="157EF626"/>
    <w:lvl w:ilvl="0" w:tplc="3844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3FCC"/>
    <w:multiLevelType w:val="hybridMultilevel"/>
    <w:tmpl w:val="64EC3D4A"/>
    <w:lvl w:ilvl="0" w:tplc="D8D05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624461">
    <w:abstractNumId w:val="0"/>
  </w:num>
  <w:num w:numId="2" w16cid:durableId="486482878">
    <w:abstractNumId w:val="3"/>
  </w:num>
  <w:num w:numId="3" w16cid:durableId="199781829">
    <w:abstractNumId w:val="1"/>
  </w:num>
  <w:num w:numId="4" w16cid:durableId="33318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DD"/>
    <w:rsid w:val="000B4637"/>
    <w:rsid w:val="002475F9"/>
    <w:rsid w:val="00264FB7"/>
    <w:rsid w:val="00273D64"/>
    <w:rsid w:val="00280CDC"/>
    <w:rsid w:val="002D5A0A"/>
    <w:rsid w:val="00376376"/>
    <w:rsid w:val="00535C61"/>
    <w:rsid w:val="005667C5"/>
    <w:rsid w:val="006156E9"/>
    <w:rsid w:val="006A4B27"/>
    <w:rsid w:val="006E75D7"/>
    <w:rsid w:val="00706943"/>
    <w:rsid w:val="0073223C"/>
    <w:rsid w:val="00732A15"/>
    <w:rsid w:val="007C75AE"/>
    <w:rsid w:val="00853539"/>
    <w:rsid w:val="008A7C81"/>
    <w:rsid w:val="008C7D41"/>
    <w:rsid w:val="00964ED0"/>
    <w:rsid w:val="009B5854"/>
    <w:rsid w:val="009C51B4"/>
    <w:rsid w:val="00A339DD"/>
    <w:rsid w:val="00A60218"/>
    <w:rsid w:val="00B16C44"/>
    <w:rsid w:val="00B8216A"/>
    <w:rsid w:val="00B967AC"/>
    <w:rsid w:val="00BA7DBB"/>
    <w:rsid w:val="00BE062B"/>
    <w:rsid w:val="00BE2ACF"/>
    <w:rsid w:val="00CD7E27"/>
    <w:rsid w:val="00D258D9"/>
    <w:rsid w:val="00D27A9A"/>
    <w:rsid w:val="00D6771A"/>
    <w:rsid w:val="00D71C01"/>
    <w:rsid w:val="00D76219"/>
    <w:rsid w:val="00E2567D"/>
    <w:rsid w:val="00E95F92"/>
    <w:rsid w:val="00EC04B3"/>
    <w:rsid w:val="00EC64A1"/>
    <w:rsid w:val="00F11025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D9B7"/>
  <w15:chartTrackingRefBased/>
  <w15:docId w15:val="{F7DEA255-E307-4253-BA66-124B981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C01"/>
    <w:pPr>
      <w:ind w:left="720"/>
      <w:contextualSpacing/>
    </w:pPr>
  </w:style>
  <w:style w:type="table" w:styleId="Mkatabulky">
    <w:name w:val="Table Grid"/>
    <w:basedOn w:val="Normlntabulka"/>
    <w:uiPriority w:val="39"/>
    <w:rsid w:val="008C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A0A"/>
  </w:style>
  <w:style w:type="paragraph" w:styleId="Zpat">
    <w:name w:val="footer"/>
    <w:basedOn w:val="Normln"/>
    <w:link w:val="ZpatChar"/>
    <w:uiPriority w:val="99"/>
    <w:unhideWhenUsed/>
    <w:rsid w:val="002D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Rentisová Jarmila</dc:creator>
  <cp:keywords/>
  <dc:description/>
  <cp:lastModifiedBy>Pistovcakova</cp:lastModifiedBy>
  <cp:revision>21</cp:revision>
  <cp:lastPrinted>2022-08-26T05:40:00Z</cp:lastPrinted>
  <dcterms:created xsi:type="dcterms:W3CDTF">2022-06-13T06:49:00Z</dcterms:created>
  <dcterms:modified xsi:type="dcterms:W3CDTF">2022-08-30T12:25:00Z</dcterms:modified>
</cp:coreProperties>
</file>